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58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6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УИД86MS00</w:t>
      </w:r>
      <w:r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>-01-202</w:t>
      </w:r>
      <w:r>
        <w:rPr>
          <w:rFonts w:ascii="Times New Roman" w:eastAsia="Times New Roman" w:hAnsi="Times New Roman" w:cs="Times New Roman"/>
          <w:sz w:val="28"/>
          <w:szCs w:val="28"/>
        </w:rPr>
        <w:t>6-000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21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05</w:t>
      </w:r>
    </w:p>
    <w:p>
      <w:pPr>
        <w:widowControl w:val="0"/>
        <w:spacing w:before="0" w:after="0"/>
        <w:rPr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6"/>
          <w:szCs w:val="26"/>
        </w:rPr>
        <w:t>ПОСТАНОВЛЕНИЕ</w:t>
      </w:r>
      <w:r>
        <w:rPr>
          <w:rFonts w:ascii="Times New Roman" w:eastAsia="Times New Roman" w:hAnsi="Times New Roman" w:cs="Times New Roman"/>
          <w:sz w:val="26"/>
          <w:szCs w:val="26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  <w:ind w:right="499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28 января 2026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                       </w:t>
      </w:r>
      <w:r>
        <w:rPr>
          <w:rFonts w:ascii="Arial" w:eastAsia="Arial" w:hAnsi="Arial" w:cs="Arial"/>
          <w:sz w:val="28"/>
          <w:szCs w:val="28"/>
        </w:rPr>
        <w:t xml:space="preserve">      </w:t>
      </w:r>
      <w:r>
        <w:rPr>
          <w:rFonts w:ascii="Arial" w:eastAsia="Arial" w:hAnsi="Arial" w:cs="Arial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</w:p>
    <w:p>
      <w:pPr>
        <w:widowControl w:val="0"/>
        <w:spacing w:before="0" w:after="0" w:line="317" w:lineRule="atLeast"/>
        <w:ind w:right="499"/>
      </w:pP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ировой судья судебного участка № 4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Ханты-Мансийского автономного округа - Югры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57" w:right="28" w:firstLine="67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дрес: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ул.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алавата </w:t>
      </w:r>
      <w:r>
        <w:rPr>
          <w:rFonts w:ascii="Times New Roman" w:eastAsia="Times New Roman" w:hAnsi="Times New Roman" w:cs="Times New Roman"/>
          <w:sz w:val="28"/>
          <w:szCs w:val="28"/>
        </w:rPr>
        <w:t>Юлаева</w:t>
      </w:r>
      <w:r>
        <w:rPr>
          <w:rFonts w:ascii="Times New Roman" w:eastAsia="Times New Roman" w:hAnsi="Times New Roman" w:cs="Times New Roman"/>
          <w:sz w:val="28"/>
          <w:szCs w:val="28"/>
        </w:rPr>
        <w:t>, 13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 20.25 Кодекса Российской Федерации об административных правонарушениях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10" w:firstLine="68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z w:val="28"/>
          <w:szCs w:val="28"/>
        </w:rPr>
        <w:t>Турал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Ли</w:t>
      </w:r>
      <w:r>
        <w:rPr>
          <w:rFonts w:ascii="Times New Roman" w:eastAsia="Times New Roman" w:hAnsi="Times New Roman" w:cs="Times New Roman"/>
          <w:sz w:val="28"/>
          <w:szCs w:val="28"/>
        </w:rPr>
        <w:t>цу,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отношении которого ведется производство по делу об 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</w:t>
      </w:r>
      <w:r>
        <w:rPr>
          <w:rFonts w:ascii="Times New Roman" w:eastAsia="Times New Roman" w:hAnsi="Times New Roman" w:cs="Times New Roman"/>
          <w:sz w:val="28"/>
          <w:szCs w:val="28"/>
        </w:rPr>
        <w:t>кой Федерации об административных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Права понятны, ходатайств не поступило,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1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21.01.2026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eastAsia="Times New Roman" w:hAnsi="Times New Roman" w:cs="Times New Roman"/>
          <w:sz w:val="28"/>
          <w:szCs w:val="28"/>
        </w:rPr>
        <w:t>09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ХМАО-Югра, Тюменская область,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район,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мкр.2,стр.42 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исполнил отбывание наказания в виде обязательных работ </w:t>
      </w:r>
      <w:r>
        <w:rPr>
          <w:rFonts w:ascii="Times New Roman" w:eastAsia="Times New Roman" w:hAnsi="Times New Roman" w:cs="Times New Roman"/>
          <w:sz w:val="28"/>
          <w:szCs w:val="28"/>
        </w:rPr>
        <w:t>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часов, назначенное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 основании постановления 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8.01.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делу об административном правонарушении мирового судьи судебного участка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района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ХМАО-Югры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Кодекса Российской Федерации об административных правонарушениях в срок, предусмотренный ст. 32.2 Кодекса Российской Федерации об административных правонарушениях, данный факт был установлен в ОСП по г. </w:t>
      </w:r>
      <w:r>
        <w:rPr>
          <w:rFonts w:ascii="Times New Roman" w:eastAsia="Times New Roman" w:hAnsi="Times New Roman" w:cs="Times New Roman"/>
          <w:sz w:val="28"/>
          <w:szCs w:val="28"/>
        </w:rPr>
        <w:t>Лянтор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УФССП России по ХМАО-Югре.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заседании вину </w:t>
      </w:r>
      <w:r>
        <w:rPr>
          <w:rFonts w:ascii="Times New Roman" w:eastAsia="Times New Roman" w:hAnsi="Times New Roman" w:cs="Times New Roman"/>
          <w:sz w:val="28"/>
          <w:szCs w:val="28"/>
        </w:rPr>
        <w:t>признал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17" w:lineRule="atLeast"/>
        <w:ind w:left="19" w:right="10" w:firstLine="691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4 ст. 20.25 Кодекса Российской Федерации об административных правонарушениях подтверждается следующими доказательствами: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постановлением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03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150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28.01.2025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>копией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постановления о возбуждении исполнительного производства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>
        <w:rPr>
          <w:rFonts w:ascii="Times New Roman" w:eastAsia="Times New Roman" w:hAnsi="Times New Roman" w:cs="Times New Roman"/>
          <w:sz w:val="28"/>
          <w:szCs w:val="28"/>
        </w:rPr>
        <w:t>03.03.2025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предупреждением от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27.02.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информацией МУ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« </w:t>
      </w:r>
      <w:r>
        <w:rPr>
          <w:rFonts w:ascii="Times New Roman" w:eastAsia="Times New Roman" w:hAnsi="Times New Roman" w:cs="Times New Roman"/>
          <w:sz w:val="28"/>
          <w:szCs w:val="28"/>
        </w:rPr>
        <w:t>Лянторское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хо</w:t>
      </w:r>
      <w:r>
        <w:rPr>
          <w:rFonts w:ascii="Times New Roman" w:eastAsia="Times New Roman" w:hAnsi="Times New Roman" w:cs="Times New Roman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sz w:val="28"/>
          <w:szCs w:val="28"/>
        </w:rPr>
        <w:t>яйственно-эксплу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тационное управление» № </w:t>
      </w:r>
      <w:r>
        <w:rPr>
          <w:rFonts w:ascii="Times New Roman" w:eastAsia="Times New Roman" w:hAnsi="Times New Roman" w:cs="Times New Roman"/>
          <w:sz w:val="28"/>
          <w:szCs w:val="28"/>
        </w:rPr>
        <w:t>28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23.01.</w:t>
      </w:r>
      <w:r>
        <w:rPr>
          <w:rFonts w:ascii="Times New Roman" w:eastAsia="Times New Roman" w:hAnsi="Times New Roman" w:cs="Times New Roman"/>
          <w:sz w:val="28"/>
          <w:szCs w:val="28"/>
        </w:rPr>
        <w:t>202</w:t>
      </w:r>
      <w:r>
        <w:rPr>
          <w:rFonts w:ascii="Times New Roman" w:eastAsia="Times New Roman" w:hAnsi="Times New Roman" w:cs="Times New Roman"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9" w:firstLine="327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 были судом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оценены в совокупности с другими материалами дела об административном правонарушении в соответствии с требованиями ст.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26.11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а также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 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Исследовав, материалы административного дела, выслушав лицо,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4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уклонение от отбывания обязательных работ - доказана. 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Действия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 - уклонение от отбывания обязательных работ.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4 ст. 20.25 Кодекса Российской Федерации об административных правонарушениях - </w:t>
      </w:r>
      <w:r>
        <w:rPr>
          <w:rFonts w:ascii="Times New Roman" w:eastAsia="Times New Roman" w:hAnsi="Times New Roman" w:cs="Times New Roman"/>
          <w:sz w:val="28"/>
          <w:szCs w:val="28"/>
        </w:rPr>
        <w:t>уклонение от отбывания обязательных работ - влечет наложение административного штрафа в размере от ста пятидесяти тысяч до трехсот тысяч рублей или административный арест на срок до пятнадцати суток.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>Обстоятельств, смягчающих административную ответственность, в соответствии со ст. 4.2 Кодекса Российской Федерации об административных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Обстоятельством, отягчающим административную ответственность на основании 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4.3 Кодекса Российской Федерации об административных правонарушениях, является повторное совершение однородного административного правонарушения.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 суд учитывает характер и степень общественной опасности совершенного деяния, данные о личности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Т.В.о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наличие отягчающего обстоятельства, </w:t>
      </w:r>
      <w:r>
        <w:rPr>
          <w:rFonts w:ascii="Times New Roman" w:eastAsia="Times New Roman" w:hAnsi="Times New Roman" w:cs="Times New Roman"/>
          <w:sz w:val="28"/>
          <w:szCs w:val="28"/>
        </w:rPr>
        <w:t>и приходит к выводу о необходимости назначения наказания в виде административного ареста, которое обеспечит реализацию задач административной ответственности.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Руководствуясь ст. 29.7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- 29.11 Кодекса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 о с т а н о в и </w:t>
      </w:r>
      <w:r>
        <w:rPr>
          <w:rFonts w:ascii="Times New Roman" w:eastAsia="Times New Roman" w:hAnsi="Times New Roman" w:cs="Times New Roman"/>
          <w:sz w:val="28"/>
          <w:szCs w:val="28"/>
        </w:rPr>
        <w:t>л 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Мирзоева </w:t>
      </w:r>
      <w:r>
        <w:rPr>
          <w:rFonts w:ascii="Times New Roman" w:eastAsia="Times New Roman" w:hAnsi="Times New Roman" w:cs="Times New Roman"/>
          <w:sz w:val="28"/>
          <w:szCs w:val="28"/>
        </w:rPr>
        <w:t>Турала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Вахид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Оглы</w:t>
      </w:r>
      <w:r>
        <w:rPr>
          <w:rFonts w:ascii="Times New Roman" w:eastAsia="Times New Roman" w:hAnsi="Times New Roman" w:cs="Times New Roman"/>
          <w:sz w:val="28"/>
          <w:szCs w:val="28"/>
        </w:rPr>
        <w:t>, 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4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и подвергнуть административному аресту на срок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четырнадцать</w:t>
      </w:r>
      <w:r>
        <w:rPr>
          <w:rFonts w:ascii="Times New Roman" w:eastAsia="Times New Roman" w:hAnsi="Times New Roman" w:cs="Times New Roman"/>
          <w:sz w:val="28"/>
          <w:szCs w:val="28"/>
        </w:rPr>
        <w:t>/суток.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Срок отбытия наказания исчислять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момента оглашения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>10: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28 января 2026 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 постановление,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районный суд в течение 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дней </w:t>
      </w:r>
      <w:r>
        <w:rPr>
          <w:rFonts w:ascii="Times New Roman" w:eastAsia="Times New Roman" w:hAnsi="Times New Roman" w:cs="Times New Roman"/>
          <w:sz w:val="28"/>
          <w:szCs w:val="28"/>
        </w:rPr>
        <w:t>со дня получения копии постановления через судью, вынесшего постановление.</w:t>
      </w:r>
    </w:p>
    <w:p>
      <w:pPr>
        <w:widowControl w:val="0"/>
        <w:spacing w:before="0" w:after="0"/>
        <w:jc w:val="both"/>
        <w:rPr>
          <w:sz w:val="28"/>
          <w:szCs w:val="28"/>
        </w:rPr>
      </w:pP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Кравцова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760731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right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UserDefinedgrp-29rplc-12">
    <w:name w:val="cat-UserDefined grp-29 rplc-12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C19070-EC9E-4FBB-93F1-562E79AF8B90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